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5B6A" w:rsidRDefault="004F5B6A">
      <w:r>
        <w:t xml:space="preserve">Using </w:t>
      </w:r>
      <w:r w:rsidR="00937534">
        <w:t>Harvest Reports on the TMA Dashboard</w:t>
      </w:r>
      <w:r w:rsidR="008022B0">
        <w:t xml:space="preserve"> V2.4</w:t>
      </w:r>
      <w:r w:rsidR="00937534">
        <w:t>:</w:t>
      </w:r>
      <w:bookmarkStart w:id="0" w:name="_GoBack"/>
      <w:bookmarkEnd w:id="0"/>
    </w:p>
    <w:p w:rsidR="00D1511D" w:rsidRDefault="004F5B6A" w:rsidP="00D1511D">
      <w:pPr>
        <w:pStyle w:val="ListParagraph"/>
        <w:numPr>
          <w:ilvl w:val="0"/>
          <w:numId w:val="1"/>
        </w:numPr>
      </w:pPr>
      <w:r>
        <w:t xml:space="preserve">Go to: </w:t>
      </w:r>
      <w:hyperlink r:id="rId7" w:history="1">
        <w:r w:rsidR="005B7DF0" w:rsidRPr="00152DDC">
          <w:rPr>
            <w:rStyle w:val="Hyperlink"/>
          </w:rPr>
          <w:t>https://info.tmagrain.com</w:t>
        </w:r>
      </w:hyperlink>
    </w:p>
    <w:p w:rsidR="00461FE6" w:rsidRDefault="00D1511D" w:rsidP="00D86CDC">
      <w:pPr>
        <w:pStyle w:val="ListParagraph"/>
        <w:numPr>
          <w:ilvl w:val="0"/>
          <w:numId w:val="1"/>
        </w:numPr>
      </w:pPr>
      <w:r>
        <w:t xml:space="preserve">TMA </w:t>
      </w:r>
      <w:proofErr w:type="gramStart"/>
      <w:r>
        <w:t>employees</w:t>
      </w:r>
      <w:proofErr w:type="gramEnd"/>
      <w:r>
        <w:t xml:space="preserve"> login to this program is the same login that is used to login to your PC. </w:t>
      </w:r>
      <w:r w:rsidR="00461FE6">
        <w:t>Other coops request your login by clicking the “Request Dashboard Account” link under the login</w:t>
      </w:r>
      <w:r w:rsidR="001A3A05">
        <w:t xml:space="preserve"> if you do not already have one</w:t>
      </w:r>
      <w:r w:rsidR="00461FE6">
        <w:t>.</w:t>
      </w:r>
    </w:p>
    <w:p w:rsidR="00CF7C4E" w:rsidRDefault="00CF7C4E" w:rsidP="00D1511D">
      <w:pPr>
        <w:pStyle w:val="ListParagraph"/>
        <w:rPr>
          <w:noProof/>
        </w:rPr>
      </w:pPr>
    </w:p>
    <w:p w:rsidR="00DC5FA2" w:rsidRDefault="00D1511D" w:rsidP="00D1511D">
      <w:pPr>
        <w:pStyle w:val="ListParagraph"/>
      </w:pPr>
      <w:r>
        <w:rPr>
          <w:noProof/>
        </w:rPr>
        <w:drawing>
          <wp:inline distT="0" distB="0" distL="0" distR="0" wp14:anchorId="57255801" wp14:editId="0FFEBB92">
            <wp:extent cx="6217920" cy="3395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759" t="4701" b="4363"/>
                    <a:stretch/>
                  </pic:blipFill>
                  <pic:spPr bwMode="auto">
                    <a:xfrm>
                      <a:off x="0" y="0"/>
                      <a:ext cx="6238524" cy="3406631"/>
                    </a:xfrm>
                    <a:prstGeom prst="rect">
                      <a:avLst/>
                    </a:prstGeom>
                    <a:ln>
                      <a:noFill/>
                    </a:ln>
                    <a:extLst>
                      <a:ext uri="{53640926-AAD7-44D8-BBD7-CCE9431645EC}">
                        <a14:shadowObscured xmlns:a14="http://schemas.microsoft.com/office/drawing/2010/main"/>
                      </a:ext>
                    </a:extLst>
                  </pic:spPr>
                </pic:pic>
              </a:graphicData>
            </a:graphic>
          </wp:inline>
        </w:drawing>
      </w:r>
    </w:p>
    <w:p w:rsidR="00D1511D" w:rsidRDefault="00D1511D" w:rsidP="00D1511D">
      <w:pPr>
        <w:pStyle w:val="ListParagraph"/>
      </w:pPr>
    </w:p>
    <w:p w:rsidR="004F5B6A" w:rsidRDefault="00461FE6" w:rsidP="00286FBF">
      <w:pPr>
        <w:pStyle w:val="ListParagraph"/>
        <w:numPr>
          <w:ilvl w:val="0"/>
          <w:numId w:val="1"/>
        </w:numPr>
        <w:rPr>
          <w:noProof/>
        </w:rPr>
      </w:pPr>
      <w:r>
        <w:rPr>
          <w:noProof/>
        </w:rPr>
        <w:t xml:space="preserve">When requesting your account login, enter your </w:t>
      </w:r>
      <w:r w:rsidR="00EF76BB">
        <w:rPr>
          <w:noProof/>
        </w:rPr>
        <w:t xml:space="preserve">first name, last name, </w:t>
      </w:r>
      <w:r>
        <w:rPr>
          <w:noProof/>
        </w:rPr>
        <w:t>email address</w:t>
      </w:r>
      <w:r w:rsidR="00EF76BB">
        <w:rPr>
          <w:noProof/>
        </w:rPr>
        <w:t>, location</w:t>
      </w:r>
      <w:r>
        <w:rPr>
          <w:noProof/>
        </w:rPr>
        <w:t xml:space="preserve"> and click the “Submit” button.  Your account login will be emailed to you within a few minutes.</w:t>
      </w:r>
      <w:r w:rsidR="00432376">
        <w:rPr>
          <w:noProof/>
        </w:rPr>
        <w:t xml:space="preserve">  Go back to </w:t>
      </w:r>
      <w:hyperlink r:id="rId9" w:history="1">
        <w:r w:rsidR="00CF7C4E" w:rsidRPr="008862BA">
          <w:rPr>
            <w:rStyle w:val="Hyperlink"/>
            <w:noProof/>
          </w:rPr>
          <w:t>https://info.tmagrain.com</w:t>
        </w:r>
      </w:hyperlink>
      <w:r w:rsidR="00432376">
        <w:rPr>
          <w:noProof/>
        </w:rPr>
        <w:t xml:space="preserve"> and login.</w:t>
      </w:r>
      <w:r w:rsidR="00CF7C4E" w:rsidRPr="00CF7C4E">
        <w:rPr>
          <w:noProof/>
        </w:rPr>
        <w:t xml:space="preserve"> </w:t>
      </w:r>
      <w:r w:rsidR="00CF7C4E">
        <w:rPr>
          <w:noProof/>
        </w:rPr>
        <w:drawing>
          <wp:inline distT="0" distB="0" distL="0" distR="0" wp14:anchorId="5A4F9F69" wp14:editId="3BA35B15">
            <wp:extent cx="6233160" cy="307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1744" cy="3084870"/>
                    </a:xfrm>
                    <a:prstGeom prst="rect">
                      <a:avLst/>
                    </a:prstGeom>
                  </pic:spPr>
                </pic:pic>
              </a:graphicData>
            </a:graphic>
          </wp:inline>
        </w:drawing>
      </w:r>
      <w:r w:rsidR="00EF76BB">
        <w:rPr>
          <w:noProof/>
        </w:rPr>
        <w:br w:type="textWrapping" w:clear="all"/>
      </w:r>
    </w:p>
    <w:p w:rsidR="00461FE6" w:rsidRDefault="00461FE6" w:rsidP="00461FE6">
      <w:pPr>
        <w:rPr>
          <w:noProof/>
        </w:rPr>
      </w:pPr>
    </w:p>
    <w:p w:rsidR="00432376" w:rsidRDefault="00432376" w:rsidP="00461FE6">
      <w:pPr>
        <w:rPr>
          <w:noProof/>
        </w:rPr>
      </w:pPr>
    </w:p>
    <w:p w:rsidR="009B1FF7" w:rsidRDefault="009B1FF7" w:rsidP="00EF0094">
      <w:pPr>
        <w:pStyle w:val="ListParagraph"/>
        <w:numPr>
          <w:ilvl w:val="0"/>
          <w:numId w:val="1"/>
        </w:numPr>
        <w:rPr>
          <w:noProof/>
        </w:rPr>
      </w:pPr>
      <w:r>
        <w:rPr>
          <w:noProof/>
        </w:rPr>
        <w:t>Once you have logged in successfully, your home page will look like this:</w:t>
      </w:r>
    </w:p>
    <w:p w:rsidR="00CF7C4E" w:rsidRDefault="00CF7C4E" w:rsidP="00CF7C4E">
      <w:pPr>
        <w:pStyle w:val="ListParagraph"/>
        <w:rPr>
          <w:noProof/>
        </w:rPr>
      </w:pPr>
      <w:r>
        <w:rPr>
          <w:noProof/>
        </w:rPr>
        <w:drawing>
          <wp:inline distT="0" distB="0" distL="0" distR="0" wp14:anchorId="0B0AAA65" wp14:editId="33378A4E">
            <wp:extent cx="6263640" cy="3118772"/>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6806" cy="3125328"/>
                    </a:xfrm>
                    <a:prstGeom prst="rect">
                      <a:avLst/>
                    </a:prstGeom>
                  </pic:spPr>
                </pic:pic>
              </a:graphicData>
            </a:graphic>
          </wp:inline>
        </w:drawing>
      </w:r>
    </w:p>
    <w:p w:rsidR="009B1FF7" w:rsidRDefault="009B1FF7" w:rsidP="009B1FF7">
      <w:pPr>
        <w:ind w:left="720"/>
        <w:rPr>
          <w:noProof/>
        </w:rPr>
      </w:pPr>
    </w:p>
    <w:p w:rsidR="009B1FF7" w:rsidRDefault="009B1FF7" w:rsidP="009B1FF7">
      <w:pPr>
        <w:pStyle w:val="ListParagraph"/>
        <w:numPr>
          <w:ilvl w:val="0"/>
          <w:numId w:val="1"/>
        </w:numPr>
      </w:pPr>
      <w:r>
        <w:rPr>
          <w:noProof/>
        </w:rPr>
        <w:t xml:space="preserve">To view the Harvest Summary report, </w:t>
      </w:r>
      <w:r>
        <w:t>point to the “Grain” item in the menu at the top right hand corner of the page to expand the Grain menu. Point to the “Harvest Summary” item in the dropdown menu and click to open.</w:t>
      </w:r>
    </w:p>
    <w:p w:rsidR="00F735A2" w:rsidRDefault="00F735A2" w:rsidP="009B1FF7">
      <w:pPr>
        <w:pStyle w:val="ListParagraph"/>
        <w:rPr>
          <w:noProof/>
        </w:rPr>
      </w:pPr>
    </w:p>
    <w:p w:rsidR="00F735A2" w:rsidRDefault="00F735A2" w:rsidP="009B1FF7">
      <w:pPr>
        <w:pStyle w:val="ListParagraph"/>
        <w:rPr>
          <w:noProof/>
        </w:rPr>
      </w:pPr>
    </w:p>
    <w:p w:rsidR="00F735A2" w:rsidRDefault="00F735A2" w:rsidP="009B1FF7">
      <w:pPr>
        <w:pStyle w:val="ListParagraph"/>
        <w:rPr>
          <w:noProof/>
        </w:rPr>
      </w:pPr>
    </w:p>
    <w:p w:rsidR="009B1FF7" w:rsidRDefault="00F735A2" w:rsidP="009B1FF7">
      <w:pPr>
        <w:pStyle w:val="ListParagraph"/>
      </w:pPr>
      <w:r>
        <w:rPr>
          <w:noProof/>
        </w:rPr>
        <w:drawing>
          <wp:inline distT="0" distB="0" distL="0" distR="0" wp14:anchorId="0B1FFFEC" wp14:editId="51769E09">
            <wp:extent cx="6463665" cy="3185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667" t="5867" b="6529"/>
                    <a:stretch/>
                  </pic:blipFill>
                  <pic:spPr bwMode="auto">
                    <a:xfrm>
                      <a:off x="0" y="0"/>
                      <a:ext cx="6471474" cy="3189008"/>
                    </a:xfrm>
                    <a:prstGeom prst="rect">
                      <a:avLst/>
                    </a:prstGeom>
                    <a:ln>
                      <a:noFill/>
                    </a:ln>
                    <a:extLst>
                      <a:ext uri="{53640926-AAD7-44D8-BBD7-CCE9431645EC}">
                        <a14:shadowObscured xmlns:a14="http://schemas.microsoft.com/office/drawing/2010/main"/>
                      </a:ext>
                    </a:extLst>
                  </pic:spPr>
                </pic:pic>
              </a:graphicData>
            </a:graphic>
          </wp:inline>
        </w:drawing>
      </w:r>
    </w:p>
    <w:p w:rsidR="004F5B6A" w:rsidRDefault="004F5B6A" w:rsidP="009B1FF7">
      <w:pPr>
        <w:ind w:firstLine="360"/>
      </w:pPr>
    </w:p>
    <w:p w:rsidR="009B1FF7" w:rsidRDefault="009B1FF7">
      <w:pPr>
        <w:rPr>
          <w:noProof/>
        </w:rPr>
      </w:pPr>
      <w:r>
        <w:tab/>
      </w:r>
    </w:p>
    <w:p w:rsidR="009B1FF7" w:rsidRDefault="009B1FF7" w:rsidP="009B1FF7">
      <w:pPr>
        <w:ind w:firstLine="720"/>
      </w:pPr>
    </w:p>
    <w:p w:rsidR="00E96232" w:rsidRDefault="00E96232" w:rsidP="00E96232">
      <w:pPr>
        <w:pStyle w:val="ListParagraph"/>
        <w:numPr>
          <w:ilvl w:val="0"/>
          <w:numId w:val="1"/>
        </w:numPr>
      </w:pPr>
      <w:r>
        <w:t xml:space="preserve">The default view </w:t>
      </w:r>
      <w:r w:rsidR="009B1FF7">
        <w:t xml:space="preserve">for the “Harvest Summary” </w:t>
      </w:r>
      <w:r>
        <w:t>shows all locations</w:t>
      </w:r>
      <w:r w:rsidR="006C3C4A">
        <w:t xml:space="preserve"> and all commodities </w:t>
      </w:r>
      <w:r>
        <w:t>for the current harvest year.</w:t>
      </w:r>
    </w:p>
    <w:p w:rsidR="00E96232" w:rsidRDefault="00E96232" w:rsidP="00E96232">
      <w:pPr>
        <w:pStyle w:val="ListParagraph"/>
        <w:rPr>
          <w:noProof/>
        </w:rPr>
      </w:pPr>
    </w:p>
    <w:p w:rsidR="00E96232" w:rsidRDefault="00F735A2" w:rsidP="00E96232">
      <w:pPr>
        <w:pStyle w:val="ListParagraph"/>
      </w:pPr>
      <w:r>
        <w:rPr>
          <w:noProof/>
        </w:rPr>
        <w:drawing>
          <wp:inline distT="0" distB="0" distL="0" distR="0" wp14:anchorId="068EC8EB" wp14:editId="57A5DA80">
            <wp:extent cx="6477000" cy="319472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1008" cy="3196699"/>
                    </a:xfrm>
                    <a:prstGeom prst="rect">
                      <a:avLst/>
                    </a:prstGeom>
                  </pic:spPr>
                </pic:pic>
              </a:graphicData>
            </a:graphic>
          </wp:inline>
        </w:drawing>
      </w:r>
    </w:p>
    <w:p w:rsidR="009B1FF7" w:rsidRDefault="009B1FF7" w:rsidP="00E96232">
      <w:pPr>
        <w:pStyle w:val="ListParagraph"/>
      </w:pPr>
    </w:p>
    <w:p w:rsidR="00937534" w:rsidRDefault="00937534" w:rsidP="00E96232">
      <w:pPr>
        <w:pStyle w:val="ListParagraph"/>
      </w:pPr>
    </w:p>
    <w:p w:rsidR="00937534" w:rsidRDefault="00937534" w:rsidP="00E96232">
      <w:pPr>
        <w:pStyle w:val="ListParagraph"/>
      </w:pPr>
    </w:p>
    <w:p w:rsidR="00937534" w:rsidRDefault="00937534" w:rsidP="00E96232">
      <w:pPr>
        <w:pStyle w:val="ListParagraph"/>
      </w:pPr>
    </w:p>
    <w:p w:rsidR="00E96232" w:rsidRDefault="00E03906" w:rsidP="00E03906">
      <w:pPr>
        <w:pStyle w:val="ListParagraph"/>
        <w:numPr>
          <w:ilvl w:val="0"/>
          <w:numId w:val="1"/>
        </w:numPr>
      </w:pPr>
      <w:r>
        <w:t>Filter by the location(s) you want to view using CTRL + click.  In the same way, filter by commodities you want to view.  You may select multiple locations and multiple commodities.</w:t>
      </w:r>
    </w:p>
    <w:p w:rsidR="00937534" w:rsidRDefault="00937534" w:rsidP="00E03906">
      <w:pPr>
        <w:pStyle w:val="ListParagraph"/>
        <w:rPr>
          <w:noProof/>
        </w:rPr>
      </w:pPr>
    </w:p>
    <w:p w:rsidR="00E03906" w:rsidRDefault="00F735A2" w:rsidP="00E03906">
      <w:pPr>
        <w:pStyle w:val="ListParagraph"/>
      </w:pPr>
      <w:r>
        <w:rPr>
          <w:noProof/>
        </w:rPr>
        <w:drawing>
          <wp:inline distT="0" distB="0" distL="0" distR="0" wp14:anchorId="511AC588" wp14:editId="7F498DF4">
            <wp:extent cx="6481442" cy="3191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5616" cy="3193566"/>
                    </a:xfrm>
                    <a:prstGeom prst="rect">
                      <a:avLst/>
                    </a:prstGeom>
                  </pic:spPr>
                </pic:pic>
              </a:graphicData>
            </a:graphic>
          </wp:inline>
        </w:drawing>
      </w:r>
    </w:p>
    <w:p w:rsidR="00937534" w:rsidRDefault="00937534" w:rsidP="00E03906">
      <w:pPr>
        <w:pStyle w:val="ListParagraph"/>
      </w:pPr>
    </w:p>
    <w:p w:rsidR="00937534" w:rsidRDefault="00937534" w:rsidP="00E03906">
      <w:pPr>
        <w:pStyle w:val="ListParagraph"/>
      </w:pPr>
    </w:p>
    <w:p w:rsidR="00937534" w:rsidRDefault="00937534" w:rsidP="00E03906">
      <w:pPr>
        <w:pStyle w:val="ListParagraph"/>
        <w:numPr>
          <w:ilvl w:val="0"/>
          <w:numId w:val="1"/>
        </w:numPr>
      </w:pPr>
      <w:r>
        <w:t>To view the “Harvest Receipts” report for a specific commodity and location, click the commodity value for the location as show below:</w:t>
      </w:r>
    </w:p>
    <w:p w:rsidR="00937534" w:rsidRDefault="00F735A2" w:rsidP="00937534">
      <w:pPr>
        <w:ind w:left="720"/>
      </w:pPr>
      <w:r>
        <w:rPr>
          <w:noProof/>
        </w:rPr>
        <w:drawing>
          <wp:inline distT="0" distB="0" distL="0" distR="0" wp14:anchorId="239B12EC" wp14:editId="04F30F2E">
            <wp:extent cx="6537960" cy="321934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1742" cy="3221202"/>
                    </a:xfrm>
                    <a:prstGeom prst="rect">
                      <a:avLst/>
                    </a:prstGeom>
                  </pic:spPr>
                </pic:pic>
              </a:graphicData>
            </a:graphic>
          </wp:inline>
        </w:drawing>
      </w:r>
    </w:p>
    <w:p w:rsidR="00937534" w:rsidRDefault="00937534" w:rsidP="00937534">
      <w:pPr>
        <w:ind w:left="720"/>
      </w:pPr>
    </w:p>
    <w:p w:rsidR="00937534" w:rsidRDefault="00937534" w:rsidP="00937534">
      <w:pPr>
        <w:ind w:left="720"/>
      </w:pPr>
    </w:p>
    <w:p w:rsidR="00937534" w:rsidRDefault="00937534" w:rsidP="00937534">
      <w:pPr>
        <w:pStyle w:val="ListParagraph"/>
        <w:numPr>
          <w:ilvl w:val="0"/>
          <w:numId w:val="1"/>
        </w:numPr>
      </w:pPr>
      <w:r>
        <w:t>To return to the “Harvest Summary”, click the “</w:t>
      </w:r>
      <w:r w:rsidR="00F735A2">
        <w:t>&lt;</w:t>
      </w:r>
      <w:r>
        <w:t>” link.</w:t>
      </w:r>
    </w:p>
    <w:p w:rsidR="00937534" w:rsidRDefault="00F735A2" w:rsidP="00937534">
      <w:pPr>
        <w:ind w:firstLine="720"/>
      </w:pPr>
      <w:r>
        <w:rPr>
          <w:noProof/>
        </w:rPr>
        <w:drawing>
          <wp:inline distT="0" distB="0" distL="0" distR="0" wp14:anchorId="0E2EFFA9" wp14:editId="24C98FE9">
            <wp:extent cx="6570538" cy="32512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7337" cy="3254564"/>
                    </a:xfrm>
                    <a:prstGeom prst="rect">
                      <a:avLst/>
                    </a:prstGeom>
                  </pic:spPr>
                </pic:pic>
              </a:graphicData>
            </a:graphic>
          </wp:inline>
        </w:drawing>
      </w:r>
    </w:p>
    <w:p w:rsidR="00E03906" w:rsidRDefault="00937534" w:rsidP="00937534">
      <w:pPr>
        <w:pStyle w:val="ListParagraph"/>
        <w:ind w:left="2880"/>
      </w:pPr>
      <w:r>
        <w:t xml:space="preserve"> </w:t>
      </w:r>
    </w:p>
    <w:p w:rsidR="00E96232" w:rsidRDefault="00E96232" w:rsidP="00E96232">
      <w:pPr>
        <w:pStyle w:val="ListParagraph"/>
      </w:pPr>
    </w:p>
    <w:p w:rsidR="004F5B6A" w:rsidRDefault="00937534" w:rsidP="004F5B6A">
      <w:pPr>
        <w:pStyle w:val="ListParagraph"/>
        <w:numPr>
          <w:ilvl w:val="0"/>
          <w:numId w:val="1"/>
        </w:numPr>
      </w:pPr>
      <w:r>
        <w:lastRenderedPageBreak/>
        <w:t>To vie</w:t>
      </w:r>
      <w:r w:rsidR="006C3C4A">
        <w:t>w</w:t>
      </w:r>
      <w:r>
        <w:t xml:space="preserve"> the “Harvest Receipts” report, p</w:t>
      </w:r>
      <w:r w:rsidR="00432376">
        <w:t>oint to the “Grain” item in the menu at the top right hand corner of the page to expand the Grain menu. Point to the “</w:t>
      </w:r>
      <w:r w:rsidR="001A3A05">
        <w:t>Harvest Receipts</w:t>
      </w:r>
      <w:r w:rsidR="00432376">
        <w:t>” item in the dropdown menu and click to open.</w:t>
      </w:r>
    </w:p>
    <w:p w:rsidR="001A3A05" w:rsidRDefault="001A3A05" w:rsidP="00432376">
      <w:pPr>
        <w:pStyle w:val="ListParagraph"/>
        <w:rPr>
          <w:noProof/>
        </w:rPr>
      </w:pPr>
    </w:p>
    <w:p w:rsidR="00F735A2" w:rsidRDefault="00F735A2" w:rsidP="00432376">
      <w:pPr>
        <w:pStyle w:val="ListParagraph"/>
        <w:rPr>
          <w:noProof/>
        </w:rPr>
      </w:pPr>
    </w:p>
    <w:p w:rsidR="00F735A2" w:rsidRDefault="00F735A2" w:rsidP="00432376">
      <w:pPr>
        <w:pStyle w:val="ListParagraph"/>
        <w:rPr>
          <w:noProof/>
        </w:rPr>
      </w:pPr>
    </w:p>
    <w:p w:rsidR="00432376" w:rsidRDefault="00F735A2" w:rsidP="00432376">
      <w:pPr>
        <w:pStyle w:val="ListParagraph"/>
      </w:pPr>
      <w:r>
        <w:rPr>
          <w:noProof/>
        </w:rPr>
        <w:drawing>
          <wp:inline distT="0" distB="0" distL="0" distR="0" wp14:anchorId="6E5AF127" wp14:editId="2BE68A7C">
            <wp:extent cx="6436873" cy="3162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667" t="6103" b="6559"/>
                    <a:stretch/>
                  </pic:blipFill>
                  <pic:spPr bwMode="auto">
                    <a:xfrm>
                      <a:off x="0" y="0"/>
                      <a:ext cx="6444191" cy="3165895"/>
                    </a:xfrm>
                    <a:prstGeom prst="rect">
                      <a:avLst/>
                    </a:prstGeom>
                    <a:ln>
                      <a:noFill/>
                    </a:ln>
                    <a:extLst>
                      <a:ext uri="{53640926-AAD7-44D8-BBD7-CCE9431645EC}">
                        <a14:shadowObscured xmlns:a14="http://schemas.microsoft.com/office/drawing/2010/main"/>
                      </a:ext>
                    </a:extLst>
                  </pic:spPr>
                </pic:pic>
              </a:graphicData>
            </a:graphic>
          </wp:inline>
        </w:drawing>
      </w:r>
    </w:p>
    <w:p w:rsidR="00937534" w:rsidRDefault="00937534" w:rsidP="00432376">
      <w:pPr>
        <w:pStyle w:val="ListParagraph"/>
      </w:pPr>
    </w:p>
    <w:p w:rsidR="001A3A05" w:rsidRDefault="001A3A05" w:rsidP="00432376">
      <w:pPr>
        <w:pStyle w:val="ListParagraph"/>
      </w:pPr>
    </w:p>
    <w:p w:rsidR="00432376" w:rsidRDefault="00432376" w:rsidP="00432376">
      <w:pPr>
        <w:pStyle w:val="ListParagraph"/>
        <w:numPr>
          <w:ilvl w:val="0"/>
          <w:numId w:val="1"/>
        </w:numPr>
      </w:pPr>
      <w:r>
        <w:t>Point to the “</w:t>
      </w:r>
      <w:r w:rsidR="001A3A05">
        <w:t>Harvest Receipts</w:t>
      </w:r>
      <w:r>
        <w:t>” item in the dropdown menu and click to open.</w:t>
      </w:r>
    </w:p>
    <w:p w:rsidR="001A3A05" w:rsidRDefault="001A3A05" w:rsidP="00432376">
      <w:pPr>
        <w:ind w:firstLine="720"/>
        <w:rPr>
          <w:noProof/>
        </w:rPr>
      </w:pPr>
    </w:p>
    <w:p w:rsidR="004F5B6A" w:rsidRDefault="00F735A2" w:rsidP="00432376">
      <w:pPr>
        <w:ind w:firstLine="720"/>
      </w:pPr>
      <w:r>
        <w:rPr>
          <w:noProof/>
        </w:rPr>
        <w:drawing>
          <wp:inline distT="0" distB="0" distL="0" distR="0" wp14:anchorId="51E3F5F2" wp14:editId="15A087CC">
            <wp:extent cx="6385560" cy="31460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1207" cy="3148854"/>
                    </a:xfrm>
                    <a:prstGeom prst="rect">
                      <a:avLst/>
                    </a:prstGeom>
                  </pic:spPr>
                </pic:pic>
              </a:graphicData>
            </a:graphic>
          </wp:inline>
        </w:drawing>
      </w:r>
    </w:p>
    <w:p w:rsidR="00432376" w:rsidRDefault="00432376" w:rsidP="00432376">
      <w:pPr>
        <w:ind w:firstLine="720"/>
      </w:pPr>
    </w:p>
    <w:p w:rsidR="001A3A05" w:rsidRDefault="001A3A05" w:rsidP="00432376">
      <w:pPr>
        <w:ind w:firstLine="720"/>
      </w:pPr>
    </w:p>
    <w:p w:rsidR="005E51CE" w:rsidRDefault="005E51CE" w:rsidP="00432376">
      <w:pPr>
        <w:ind w:firstLine="720"/>
      </w:pPr>
    </w:p>
    <w:p w:rsidR="004F5B6A" w:rsidRDefault="001A3A05" w:rsidP="004F5B6A">
      <w:pPr>
        <w:pStyle w:val="ListParagraph"/>
        <w:numPr>
          <w:ilvl w:val="0"/>
          <w:numId w:val="1"/>
        </w:numPr>
      </w:pPr>
      <w:r>
        <w:t xml:space="preserve">Choose </w:t>
      </w:r>
      <w:r w:rsidR="004F5B6A">
        <w:t>the location(s) you want to see</w:t>
      </w:r>
      <w:r>
        <w:t xml:space="preserve"> then click on the commodity.  You can choose multiple locations by using CTRL + click but you can only choose one commodity.</w:t>
      </w:r>
      <w:r w:rsidR="004F5B6A">
        <w:t xml:space="preserve"> </w:t>
      </w:r>
    </w:p>
    <w:p w:rsidR="005E51CE" w:rsidRDefault="005E51CE" w:rsidP="00432376">
      <w:pPr>
        <w:ind w:left="720"/>
        <w:rPr>
          <w:noProof/>
        </w:rPr>
      </w:pPr>
    </w:p>
    <w:p w:rsidR="00432376" w:rsidRDefault="00F735A2" w:rsidP="00432376">
      <w:pPr>
        <w:ind w:left="720"/>
      </w:pPr>
      <w:r>
        <w:rPr>
          <w:noProof/>
        </w:rPr>
        <w:drawing>
          <wp:inline distT="0" distB="0" distL="0" distR="0" wp14:anchorId="66E0FA74" wp14:editId="370F8487">
            <wp:extent cx="6477000" cy="319951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0899" cy="3206384"/>
                    </a:xfrm>
                    <a:prstGeom prst="rect">
                      <a:avLst/>
                    </a:prstGeom>
                  </pic:spPr>
                </pic:pic>
              </a:graphicData>
            </a:graphic>
          </wp:inline>
        </w:drawing>
      </w:r>
    </w:p>
    <w:p w:rsidR="005E51CE" w:rsidRDefault="005E51CE" w:rsidP="00432376">
      <w:pPr>
        <w:ind w:left="720"/>
      </w:pPr>
    </w:p>
    <w:p w:rsidR="005E51CE" w:rsidRDefault="005E51CE" w:rsidP="00432376">
      <w:pPr>
        <w:ind w:left="720"/>
      </w:pPr>
    </w:p>
    <w:p w:rsidR="005E51CE" w:rsidRDefault="005E51CE" w:rsidP="005E51CE">
      <w:pPr>
        <w:pStyle w:val="ListParagraph"/>
        <w:numPr>
          <w:ilvl w:val="0"/>
          <w:numId w:val="1"/>
        </w:numPr>
        <w:rPr>
          <w:noProof/>
        </w:rPr>
      </w:pPr>
      <w:r>
        <w:rPr>
          <w:noProof/>
        </w:rPr>
        <w:t>Click the “Reset” button to clear the selections.</w:t>
      </w:r>
    </w:p>
    <w:p w:rsidR="005E51CE" w:rsidRDefault="005E51CE" w:rsidP="005E51CE">
      <w:pPr>
        <w:pStyle w:val="ListParagraph"/>
        <w:rPr>
          <w:noProof/>
        </w:rPr>
      </w:pPr>
    </w:p>
    <w:p w:rsidR="005E51CE" w:rsidRDefault="00F735A2" w:rsidP="005E51CE">
      <w:pPr>
        <w:pStyle w:val="ListParagraph"/>
        <w:rPr>
          <w:noProof/>
        </w:rPr>
      </w:pPr>
      <w:r>
        <w:rPr>
          <w:noProof/>
        </w:rPr>
        <w:drawing>
          <wp:inline distT="0" distB="0" distL="0" distR="0" wp14:anchorId="51820EE8" wp14:editId="0582B58C">
            <wp:extent cx="6385560" cy="31460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1207" cy="3148854"/>
                    </a:xfrm>
                    <a:prstGeom prst="rect">
                      <a:avLst/>
                    </a:prstGeom>
                  </pic:spPr>
                </pic:pic>
              </a:graphicData>
            </a:graphic>
          </wp:inline>
        </w:drawing>
      </w:r>
    </w:p>
    <w:p w:rsidR="005E51CE" w:rsidRDefault="005E51CE" w:rsidP="00937534">
      <w:pPr>
        <w:pStyle w:val="ListParagraph"/>
        <w:rPr>
          <w:noProof/>
        </w:rPr>
      </w:pPr>
    </w:p>
    <w:sectPr w:rsidR="005E51CE" w:rsidSect="00F735A2">
      <w:headerReference w:type="even" r:id="rId20"/>
      <w:headerReference w:type="default" r:id="rId21"/>
      <w:footerReference w:type="even" r:id="rId22"/>
      <w:footerReference w:type="default" r:id="rId23"/>
      <w:headerReference w:type="first" r:id="rId24"/>
      <w:footerReference w:type="first" r:id="rId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162A" w:rsidRDefault="006D162A" w:rsidP="006D162A">
      <w:pPr>
        <w:spacing w:after="0" w:line="240" w:lineRule="auto"/>
      </w:pPr>
      <w:r>
        <w:separator/>
      </w:r>
    </w:p>
  </w:endnote>
  <w:endnote w:type="continuationSeparator" w:id="0">
    <w:p w:rsidR="006D162A" w:rsidRDefault="006D162A" w:rsidP="006D1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162A" w:rsidRDefault="008022B0">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6D162A">
                                  <w:rPr>
                                    <w:caps/>
                                    <w:color w:val="5B9BD5" w:themeColor="accent1"/>
                                    <w:sz w:val="20"/>
                                    <w:szCs w:val="20"/>
                                  </w:rPr>
                                  <w:t>updated 1/23/2017</w:t>
                                </w:r>
                              </w:sdtContent>
                            </w:sdt>
                            <w:r w:rsidR="006D162A">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6D162A">
                                  <w:rPr>
                                    <w:color w:val="808080" w:themeColor="background1" w:themeShade="80"/>
                                    <w:sz w:val="20"/>
                                    <w:szCs w:val="20"/>
                                  </w:rPr>
                                  <w:t>Harvest Report Instructions</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hw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hUv8HtaFjttAaVv8Npf2LEdoZJPTpU4QOr374KgpviOELDj+7&#10;7s6DANx+Zx79Ag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pW+HCAAwAArwoAAA4AAAAAAAAAAAAAAAAALgIAAGRycy9lMm9E&#10;b2MueG1sUEsBAi0AFAAGAAgAAAAhAPGGwHrbAAAABAEAAA8AAAAAAAAAAAAAAAAA2gUAAGRycy9k&#10;b3ducmV2LnhtbFBLBQYAAAAABAAEAPMAAADiBg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6D162A" w:rsidRDefault="006D162A">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updated 1/23/2017</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Harvest Report Instructions</w:t>
                          </w:r>
                        </w:sdtContent>
                      </w:sdt>
                    </w:p>
                  </w:txbxContent>
                </v:textbox>
              </v:shape>
              <w10:wrap anchorx="page" anchory="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162A" w:rsidRDefault="006D162A" w:rsidP="006D162A">
      <w:pPr>
        <w:spacing w:after="0" w:line="240" w:lineRule="auto"/>
      </w:pPr>
      <w:r>
        <w:separator/>
      </w:r>
    </w:p>
  </w:footnote>
  <w:footnote w:type="continuationSeparator" w:id="0">
    <w:p w:rsidR="006D162A" w:rsidRDefault="006D162A" w:rsidP="006D1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62A" w:rsidRDefault="006D16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C65FCB"/>
    <w:multiLevelType w:val="hybridMultilevel"/>
    <w:tmpl w:val="FF10D7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B6A"/>
    <w:rsid w:val="001A3A05"/>
    <w:rsid w:val="00432376"/>
    <w:rsid w:val="00461FE6"/>
    <w:rsid w:val="004F5B6A"/>
    <w:rsid w:val="00512AEA"/>
    <w:rsid w:val="005B7DF0"/>
    <w:rsid w:val="005E51CE"/>
    <w:rsid w:val="006C3C4A"/>
    <w:rsid w:val="006D162A"/>
    <w:rsid w:val="008022B0"/>
    <w:rsid w:val="00937534"/>
    <w:rsid w:val="009B1FF7"/>
    <w:rsid w:val="00BF403A"/>
    <w:rsid w:val="00CF7C4E"/>
    <w:rsid w:val="00D1511D"/>
    <w:rsid w:val="00DC5FA2"/>
    <w:rsid w:val="00E03906"/>
    <w:rsid w:val="00E96232"/>
    <w:rsid w:val="00EF76BB"/>
    <w:rsid w:val="00F302D0"/>
    <w:rsid w:val="00F735A2"/>
    <w:rsid w:val="00FC5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748051D"/>
  <w15:chartTrackingRefBased/>
  <w15:docId w15:val="{E5DE8A4C-768C-40B0-9DA9-AC2767334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5B6A"/>
    <w:rPr>
      <w:color w:val="0563C1" w:themeColor="hyperlink"/>
      <w:u w:val="single"/>
    </w:rPr>
  </w:style>
  <w:style w:type="paragraph" w:styleId="ListParagraph">
    <w:name w:val="List Paragraph"/>
    <w:basedOn w:val="Normal"/>
    <w:uiPriority w:val="34"/>
    <w:qFormat/>
    <w:rsid w:val="004F5B6A"/>
    <w:pPr>
      <w:ind w:left="720"/>
      <w:contextualSpacing/>
    </w:pPr>
  </w:style>
  <w:style w:type="paragraph" w:styleId="BalloonText">
    <w:name w:val="Balloon Text"/>
    <w:basedOn w:val="Normal"/>
    <w:link w:val="BalloonTextChar"/>
    <w:uiPriority w:val="99"/>
    <w:semiHidden/>
    <w:unhideWhenUsed/>
    <w:rsid w:val="004F5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B6A"/>
    <w:rPr>
      <w:rFonts w:ascii="Segoe UI" w:hAnsi="Segoe UI" w:cs="Segoe UI"/>
      <w:sz w:val="18"/>
      <w:szCs w:val="18"/>
    </w:rPr>
  </w:style>
  <w:style w:type="paragraph" w:styleId="Header">
    <w:name w:val="header"/>
    <w:basedOn w:val="Normal"/>
    <w:link w:val="HeaderChar"/>
    <w:uiPriority w:val="99"/>
    <w:unhideWhenUsed/>
    <w:rsid w:val="006D16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62A"/>
  </w:style>
  <w:style w:type="paragraph" w:styleId="Footer">
    <w:name w:val="footer"/>
    <w:basedOn w:val="Normal"/>
    <w:link w:val="FooterChar"/>
    <w:uiPriority w:val="99"/>
    <w:unhideWhenUsed/>
    <w:rsid w:val="006D16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info.tmagrain.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info.tmagrain.com" TargetMode="External"/><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294</Words>
  <Characters>1681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updated 1/23/2017</vt:lpstr>
    </vt:vector>
  </TitlesOfParts>
  <Company/>
  <LinksUpToDate>false</LinksUpToDate>
  <CharactersWithSpaces>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updated 1/23/2017</dc:title>
  <dc:subject>Harvest Report Instructions</dc:subject>
  <dc:creator>Lance Adams</dc:creator>
  <cp:keywords/>
  <dc:description/>
  <cp:lastModifiedBy>Mandie Lyons</cp:lastModifiedBy>
  <cp:revision>3</cp:revision>
  <cp:lastPrinted>2016-02-18T21:13:00Z</cp:lastPrinted>
  <dcterms:created xsi:type="dcterms:W3CDTF">2017-06-16T18:27:00Z</dcterms:created>
  <dcterms:modified xsi:type="dcterms:W3CDTF">2017-06-16T18:27:00Z</dcterms:modified>
</cp:coreProperties>
</file>